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ПРАВИТЕЛЬСТВО КРАСНОЯРСКОГО КРАЯ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19 августа 2025 г. N 650-п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ОСОБЕННОСТЯХ ПРЕДОСТАВЛЕНИЯ МЕЖБЮДЖЕТНЫХ ТРАНСФЕРТОВ</w:t>
      </w:r>
    </w:p>
    <w:p>
      <w:pPr>
        <w:pStyle w:val="2"/>
        <w:jc w:val="center"/>
      </w:pPr>
      <w:r>
        <w:rPr>
          <w:sz w:val="24"/>
        </w:rPr>
        <w:t xml:space="preserve">БЮДЖЕТАМ МУНИЦИПАЛЬНЫХ ОБРАЗОВАНИЙ КРАСНОЯРСКОГО КРАЯ</w:t>
      </w:r>
    </w:p>
    <w:p>
      <w:pPr>
        <w:pStyle w:val="2"/>
        <w:jc w:val="center"/>
      </w:pPr>
      <w:r>
        <w:rPr>
          <w:sz w:val="24"/>
        </w:rPr>
        <w:t xml:space="preserve">В СВЯЗИ С ПРИНЯТИЕМ ЗАКОНА КРАСНОЯРСКОГО КРАЯ ОТ 15.05.2025</w:t>
      </w:r>
    </w:p>
    <w:p>
      <w:pPr>
        <w:pStyle w:val="2"/>
        <w:jc w:val="center"/>
      </w:pPr>
      <w:r>
        <w:rPr>
          <w:sz w:val="24"/>
        </w:rPr>
        <w:t xml:space="preserve">N 9-3914 "О ТЕРРИТОРИАЛЬНОЙ ОРГАНИЗАЦИИ МЕСТНОГО</w:t>
      </w:r>
    </w:p>
    <w:p>
      <w:pPr>
        <w:pStyle w:val="2"/>
        <w:jc w:val="center"/>
      </w:pPr>
      <w:r>
        <w:rPr>
          <w:sz w:val="24"/>
        </w:rPr>
        <w:t xml:space="preserve">САМОУПРАВЛЕНИЯ В КРАСНОЯРСКОМ КРАЕ"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6" w:tooltip="&quot;Бюджетный кодекс Российской Федерации&quot; от 31.07.1998 N 145-ФЗ (ред. от 31.07.2025) {КонсультантПлюс}">
        <w:r>
          <w:rPr>
            <w:sz w:val="24"/>
            <w:color w:val="0000ff"/>
          </w:rPr>
          <w:t xml:space="preserve">статьями 139</w:t>
        </w:r>
      </w:hyperlink>
      <w:r>
        <w:rPr>
          <w:sz w:val="24"/>
        </w:rPr>
        <w:t xml:space="preserve">, </w:t>
      </w:r>
      <w:hyperlink w:history="0" r:id="rId7" w:tooltip="&quot;Бюджетный кодекс Российской Федерации&quot; от 31.07.1998 N 145-ФЗ (ред. от 31.07.2025) {КонсультантПлюс}">
        <w:r>
          <w:rPr>
            <w:sz w:val="24"/>
            <w:color w:val="0000ff"/>
          </w:rPr>
          <w:t xml:space="preserve">139.1</w:t>
        </w:r>
      </w:hyperlink>
      <w:r>
        <w:rPr>
          <w:sz w:val="24"/>
        </w:rPr>
        <w:t xml:space="preserve">, </w:t>
      </w:r>
      <w:hyperlink w:history="0" r:id="rId8" w:tooltip="&quot;Бюджетный кодекс Российской Федерации&quot; от 31.07.1998 N 145-ФЗ (ред. от 31.07.2025) {КонсультантПлюс}">
        <w:r>
          <w:rPr>
            <w:sz w:val="24"/>
            <w:color w:val="0000ff"/>
          </w:rPr>
          <w:t xml:space="preserve">140</w:t>
        </w:r>
      </w:hyperlink>
      <w:r>
        <w:rPr>
          <w:sz w:val="24"/>
        </w:rPr>
        <w:t xml:space="preserve"> Бюджетного кодекса Российской Федерации, </w:t>
      </w:r>
      <w:hyperlink w:history="0" r:id="rId9" w:tooltip="Устав Красноярского края от 05.06.2008 N 5-1777 (подписан Губернатором Красноярского края 10.06.2008) (ред. от 03.07.2025) {КонсультантПлюс}">
        <w:r>
          <w:rPr>
            <w:sz w:val="24"/>
            <w:color w:val="0000ff"/>
          </w:rPr>
          <w:t xml:space="preserve">статьей 103</w:t>
        </w:r>
      </w:hyperlink>
      <w:r>
        <w:rPr>
          <w:sz w:val="24"/>
        </w:rPr>
        <w:t xml:space="preserve"> Устава Красноярского края, </w:t>
      </w:r>
      <w:hyperlink w:history="0" r:id="rId10" w:tooltip="Закон Красноярского края от 15.05.2025 N 9-3914 &quot;О территориальной организации местного самоуправления в Красноярском крае&quot; (подписан Губернатором Красноярского края 20.05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Красноярского края от 15.05.2025 N 9-3914 "О территориальной организации местного самоуправления в Красноярском крае"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Установить следующие особенности предоставления межбюджетных трансфертов бюджетам муниципальных образований Красноярского края, образованных </w:t>
      </w:r>
      <w:hyperlink w:history="0" r:id="rId11" w:tooltip="Закон Красноярского края от 15.05.2025 N 9-3914 &quot;О территориальной организации местного самоуправления в Красноярском крае&quot; (подписан Губернатором Красноярского края 20.05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Красноярского края от 15.05.2025 N 9-3914 "О территориальной организации местного самоуправления в Красноярском крае" (далее - Закон о территориальной организации, вновь образованные муниципальные образования):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Действие абз. 2, 3 п. 1 </w:t>
            </w:r>
            <w:hyperlink w:history="0" w:anchor="P20" w:tooltip="Положения абзацев второго, третьего пункта 1 применяются в отношении межбюджетных трансфертов, предоставляемых из краевого бюджета начиная с 1 января 2026 года.">
              <w:r>
                <w:rPr>
                  <w:sz w:val="24"/>
                  <w:color w:val="0000ff"/>
                </w:rPr>
                <w:t xml:space="preserve">применяется</w:t>
              </w:r>
            </w:hyperlink>
            <w:r>
              <w:rPr>
                <w:sz w:val="24"/>
                <w:color w:val="392c69"/>
              </w:rPr>
              <w:t xml:space="preserve"> в отношении межбюджетных трансфертов, предоставляемых из краевого бюджета начиная с 01.01.2026.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5" w:name="P15"/>
    <w:bookmarkEnd w:id="15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до формирования органов местного самоуправления вновь образованных муниципальных образований подписание (заверение) документов, предусмотренных постановлениями Правительства Красноярского края, регулирующими процедуру предоставления межбюджетных трансфертов бюджетам муниципальных образований Красноярского края (далее - Порядки), осуществляется органами местного самоуправления муниципальных образований Красноярского края, которые в соответствии со </w:t>
      </w:r>
      <w:hyperlink w:history="0" r:id="rId12" w:tooltip="Закон Красноярского края от 15.05.2025 N 9-3914 &quot;О территориальной организации местного самоуправления в Красноярском крае&quot; (подписан Губернатором Красноярского края 20.05.2025) {КонсультантПлюс}">
        <w:r>
          <w:rPr>
            <w:sz w:val="24"/>
            <w:color w:val="0000ff"/>
          </w:rPr>
          <w:t xml:space="preserve">статьей 34</w:t>
        </w:r>
      </w:hyperlink>
      <w:r>
        <w:rPr>
          <w:sz w:val="24"/>
        </w:rPr>
        <w:t xml:space="preserve"> Закона о территориальной организации осуществляют составление и исполнение бюджетов вновь образованных муниципальных образований;</w:t>
      </w:r>
    </w:p>
    <w:bookmarkStart w:id="16" w:name="P16"/>
    <w:bookmarkEnd w:id="1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представляемые органами местного самоуправления муниципальных образований Красноярского края в соответствии с Порядками, могут быть выданы в отношении муниципальных образований Красноярского края, существовавших по состоянию на день вступления в силу </w:t>
      </w:r>
      <w:hyperlink w:history="0" r:id="rId13" w:tooltip="Закон Красноярского края от 15.05.2025 N 9-3914 &quot;О территориальной организации местного самоуправления в Красноярском крае&quot; (подписан Губернатором Красноярского края 20.05.202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 территориальной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органы местного самоуправления вновь образованных муниципальных образований представляют отчеты и иную информацию о расходах, источником финансового обеспечения которых являются межбюджетные трансферты, за 2025 год раздельно по каждому муниципальному образованию Красноярского края, существовавшему по состоянию на день вступления в силу </w:t>
      </w:r>
      <w:hyperlink w:history="0" r:id="rId14" w:tooltip="Закон Красноярского края от 15.05.2025 N 9-3914 &quot;О территориальной организации местного самоуправления в Красноярском крае&quot; (подписан Губернатором Красноярского края 20.05.202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 территориальной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Опубликовать Постановление на "Официальном интернет-портале правовой информации Красноярского края" (</w:t>
      </w:r>
      <w:hyperlink w:history="0" r:id="rId15">
        <w:r>
          <w:rPr>
            <w:sz w:val="24"/>
            <w:color w:val="0000ff"/>
          </w:rPr>
          <w:t xml:space="preserve">www.zakon.krskstate.ru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Постановление вступает в силу в день, следующий за днем его официального опубликования.</w:t>
      </w:r>
    </w:p>
    <w:bookmarkStart w:id="20" w:name="P20"/>
    <w:bookmarkEnd w:id="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Положения </w:t>
      </w:r>
      <w:hyperlink w:history="0" w:anchor="P15" w:tooltip="до формирования органов местного самоуправления вновь образованных муниципальных образований подписание (заверение) документов, предусмотренных постановлениями Правительства Красноярского края, регулирующими процедуру предоставления межбюджетных трансфертов бюджетам муниципальных образований Красноярского края (далее - Порядки), осуществляется органами местного самоуправления муниципальных образований Красноярского края, которые в соответствии со статьей 34 Закона о территориальной организации осуществля...">
        <w:r>
          <w:rPr>
            <w:sz w:val="24"/>
            <w:color w:val="0000ff"/>
          </w:rPr>
          <w:t xml:space="preserve">абзацев второго</w:t>
        </w:r>
      </w:hyperlink>
      <w:r>
        <w:rPr>
          <w:sz w:val="24"/>
        </w:rPr>
        <w:t xml:space="preserve">, </w:t>
      </w:r>
      <w:hyperlink w:history="0" w:anchor="P16" w:tooltip="документы, представляемые органами местного самоуправления муниципальных образований Красноярского края в соответствии с Порядками, могут быть выданы в отношении муниципальных образований Красноярского края, существовавших по состоянию на день вступления в силу Закона о территориальной организации;">
        <w:r>
          <w:rPr>
            <w:sz w:val="24"/>
            <w:color w:val="0000ff"/>
          </w:rPr>
          <w:t xml:space="preserve">третьего пункта 1</w:t>
        </w:r>
      </w:hyperlink>
      <w:r>
        <w:rPr>
          <w:sz w:val="24"/>
        </w:rPr>
        <w:t xml:space="preserve"> применяются в отношении межбюджетных трансфертов, предоставляемых из краевого бюджета начиная с 1 января 2026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Первый заместитель</w:t>
      </w:r>
    </w:p>
    <w:p>
      <w:pPr>
        <w:pStyle w:val="0"/>
        <w:jc w:val="right"/>
      </w:pPr>
      <w:r>
        <w:rPr>
          <w:sz w:val="24"/>
        </w:rPr>
        <w:t xml:space="preserve">Губернатора края -</w:t>
      </w:r>
    </w:p>
    <w:p>
      <w:pPr>
        <w:pStyle w:val="0"/>
        <w:jc w:val="right"/>
      </w:pPr>
      <w:r>
        <w:rPr>
          <w:sz w:val="24"/>
        </w:rPr>
        <w:t xml:space="preserve">председатель</w:t>
      </w:r>
    </w:p>
    <w:p>
      <w:pPr>
        <w:pStyle w:val="0"/>
        <w:jc w:val="right"/>
      </w:pPr>
      <w:r>
        <w:rPr>
          <w:sz w:val="24"/>
        </w:rPr>
        <w:t xml:space="preserve">Правительства края</w:t>
      </w:r>
    </w:p>
    <w:p>
      <w:pPr>
        <w:pStyle w:val="0"/>
        <w:jc w:val="right"/>
      </w:pPr>
      <w:r>
        <w:rPr>
          <w:sz w:val="24"/>
        </w:rPr>
        <w:t xml:space="preserve">С.В.ВЕРЕЩАГИН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19.08.2025 N 650-п</w:t>
            <w:br/>
            <w:t>"Об особенностях предоставления межбюджетных трансф...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19.08.2025 N 650-п "Об особенностях предоставления межбюджетных трансф...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511241&amp;date=10.09.2025&amp;dst=7350&amp;field=134" TargetMode = "External"/>
	<Relationship Id="rId7" Type="http://schemas.openxmlformats.org/officeDocument/2006/relationships/hyperlink" Target="https://login.consultant.ru/link/?req=doc&amp;base=LAW&amp;n=511241&amp;date=10.09.2025&amp;dst=2139&amp;field=134" TargetMode = "External"/>
	<Relationship Id="rId8" Type="http://schemas.openxmlformats.org/officeDocument/2006/relationships/hyperlink" Target="https://login.consultant.ru/link/?req=doc&amp;base=LAW&amp;n=511241&amp;date=10.09.2025&amp;dst=2141&amp;field=134" TargetMode = "External"/>
	<Relationship Id="rId9" Type="http://schemas.openxmlformats.org/officeDocument/2006/relationships/hyperlink" Target="https://login.consultant.ru/link/?req=doc&amp;base=RLAW123&amp;n=359126&amp;date=10.09.2025&amp;dst=100553&amp;field=134" TargetMode = "External"/>
	<Relationship Id="rId10" Type="http://schemas.openxmlformats.org/officeDocument/2006/relationships/hyperlink" Target="https://login.consultant.ru/link/?req=doc&amp;base=RLAW123&amp;n=356117&amp;date=10.09.2025" TargetMode = "External"/>
	<Relationship Id="rId11" Type="http://schemas.openxmlformats.org/officeDocument/2006/relationships/hyperlink" Target="https://login.consultant.ru/link/?req=doc&amp;base=RLAW123&amp;n=356117&amp;date=10.09.2025" TargetMode = "External"/>
	<Relationship Id="rId12" Type="http://schemas.openxmlformats.org/officeDocument/2006/relationships/hyperlink" Target="https://login.consultant.ru/link/?req=doc&amp;base=RLAW123&amp;n=356117&amp;date=10.09.2025&amp;dst=100382&amp;field=134" TargetMode = "External"/>
	<Relationship Id="rId13" Type="http://schemas.openxmlformats.org/officeDocument/2006/relationships/hyperlink" Target="https://login.consultant.ru/link/?req=doc&amp;base=RLAW123&amp;n=356117&amp;date=10.09.2025&amp;dst=100420&amp;field=134" TargetMode = "External"/>
	<Relationship Id="rId14" Type="http://schemas.openxmlformats.org/officeDocument/2006/relationships/hyperlink" Target="https://login.consultant.ru/link/?req=doc&amp;base=RLAW123&amp;n=356117&amp;date=10.09.2025&amp;dst=100420&amp;field=134" TargetMode = "External"/>
	<Relationship Id="rId15" Type="http://schemas.openxmlformats.org/officeDocument/2006/relationships/hyperlink" Target="www.zakon.krskstate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19.08.2025 N 650-п
"Об особенностях предоставления межбюджетных трансфертов бюджетам муниципальных образований Красноярского края в связи с принятием Закона Красноярского края от 15.05.2025 N 9-3914 "О территориальной организации местного самоуправления в Красноярском крае"</dc:title>
  <dcterms:created xsi:type="dcterms:W3CDTF">2025-09-10T02:54:15Z</dcterms:created>
</cp:coreProperties>
</file>